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CB" w:rsidRPr="00AB3FCB" w:rsidRDefault="00AB3FCB" w:rsidP="00AB3FCB">
      <w:pPr>
        <w:spacing w:after="12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5"/>
          <w:szCs w:val="25"/>
          <w:lang w:eastAsia="fr-FR"/>
        </w:rPr>
      </w:pPr>
      <w:r w:rsidRPr="00AB3FCB">
        <w:rPr>
          <w:rFonts w:ascii="Arial" w:eastAsia="Times New Roman" w:hAnsi="Arial" w:cs="Arial"/>
          <w:b/>
          <w:bCs/>
          <w:sz w:val="25"/>
          <w:szCs w:val="25"/>
          <w:lang w:eastAsia="fr-FR"/>
        </w:rPr>
        <w:t>11e École internationale de printemps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The International Consortium of Art History's 11th International Spring School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20-24 May 2013 University of East Anglia, Norwich, UK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WORLD ART / L'ART MONDIAL</w:t>
      </w:r>
    </w:p>
    <w:p w:rsidR="00AB3FCB" w:rsidRPr="00AB3FCB" w:rsidRDefault="00AB3FCB" w:rsidP="00AB3FCB">
      <w:pPr>
        <w:spacing w:after="12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5"/>
          <w:szCs w:val="25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25"/>
          <w:lang w:val="en-GB" w:eastAsia="fr-FR"/>
        </w:rPr>
        <w:t>List of Sessions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-------------------------------------------------------------------------------------------------------</w:t>
      </w:r>
    </w:p>
    <w:p w:rsidR="00AB3FCB" w:rsidRPr="00AB3FCB" w:rsidRDefault="00AB3FCB" w:rsidP="00AB3FCB">
      <w:pPr>
        <w:spacing w:after="12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5"/>
          <w:szCs w:val="25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25"/>
          <w:lang w:val="en-GB" w:eastAsia="fr-FR"/>
        </w:rPr>
        <w:t>MONDAY 20th MAY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 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9.00 - 9.30       Coffee / Welcome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18"/>
          <w:lang w:val="en-GB" w:eastAsia="fr-FR"/>
        </w:rPr>
        <w:t>9.30 - 11.00    "Primitive Art"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it-IT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it-IT" w:eastAsia="fr-FR"/>
        </w:rPr>
        <w:t xml:space="preserve">Francesco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val="it-IT" w:eastAsia="fr-FR"/>
        </w:rPr>
        <w:t>Guzzetti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it-IT" w:eastAsia="fr-FR"/>
        </w:rPr>
        <w:t xml:space="preserve"> (Scuola Normale Superiore, Pisa)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it-IT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Come si guarda l'arte primitiva: episodi di collezionismo e allestimenti 1950-80 [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How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to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look at Primitive Art: private and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museum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collections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1950-1980].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it-IT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it-IT" w:eastAsia="fr-FR"/>
        </w:rPr>
        <w:t xml:space="preserve">Roberta Serpolli </w:t>
      </w:r>
      <w:r w:rsidRPr="00AB3FCB">
        <w:rPr>
          <w:rFonts w:ascii="Arial" w:eastAsia="Times New Roman" w:hAnsi="Arial" w:cs="Arial"/>
          <w:sz w:val="18"/>
          <w:szCs w:val="18"/>
          <w:lang w:val="it-IT" w:eastAsia="fr-FR"/>
        </w:rPr>
        <w:t xml:space="preserve">(Università Ca' </w:t>
      </w:r>
      <w:proofErr w:type="spellStart"/>
      <w:r w:rsidRPr="00AB3FCB">
        <w:rPr>
          <w:rFonts w:ascii="Arial" w:eastAsia="Times New Roman" w:hAnsi="Arial" w:cs="Arial"/>
          <w:sz w:val="18"/>
          <w:szCs w:val="18"/>
          <w:lang w:val="it-IT" w:eastAsia="fr-FR"/>
        </w:rPr>
        <w:t>Foscari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it-IT" w:eastAsia="fr-FR"/>
        </w:rPr>
        <w:t>, Venezia)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it-IT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Criteri espositivi per l'«arte primaria»: il caso della collezione Panza di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Biumo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[The Display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of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"Primitive Art": a case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study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of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the Panza di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Biumo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collection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].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Manuela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Husemann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(University of East Anglia)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Towards a History of All Art: the Reception of African Art in Imperial Germany.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11.00 - 11.30    Break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18"/>
          <w:lang w:val="en-GB" w:eastAsia="fr-FR"/>
        </w:rPr>
        <w:t>11.30 - 1.00     Art and ‘the Other'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Carmen Belmonte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(</w:t>
      </w:r>
      <w:proofErr w:type="spellStart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Kunsthistorisches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Institut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in </w:t>
      </w:r>
      <w:proofErr w:type="spellStart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Florenz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- Max-Planck-</w:t>
      </w:r>
      <w:proofErr w:type="spellStart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Institut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/ Università di Udine)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it-IT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La sconfitta e il nemico. Strategie visive e propaganda politica nel primo colonialismo italiano [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Political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propaganda and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visual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strategies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in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nineteenth-century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Italian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colonialism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in Africa].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Hanna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Holtz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 </w:t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t>(Centre Allemand d`Histoire de l`Art, Paris)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Sammeln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–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Ausstellen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–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Publizieren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: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transdisziplinäre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Praktiken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von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Surrealismus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und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Ethnologie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in den 1920er und 1930er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Jahren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in Paris [Collection - Exhibitions - Publishing: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transdisciplinary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practices of surrealism and anthropology in the 1920s and 1930s in Paris].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Taouchichet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 Sofiane</w:t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(Paris Ouest Nanterre la Défense / Université́ de Montréal)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L'autre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,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c'est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moi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[I am the Other]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1.00 - 2.00       Lunch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18"/>
          <w:lang w:eastAsia="fr-FR"/>
        </w:rPr>
        <w:t xml:space="preserve">2.00 - 3.30       </w:t>
      </w:r>
      <w:proofErr w:type="spellStart"/>
      <w:r w:rsidRPr="00AB3FCB">
        <w:rPr>
          <w:rFonts w:ascii="Arial" w:eastAsia="Times New Roman" w:hAnsi="Arial" w:cs="Arial"/>
          <w:b/>
          <w:bCs/>
          <w:color w:val="000080"/>
          <w:sz w:val="18"/>
          <w:lang w:eastAsia="fr-FR"/>
        </w:rPr>
        <w:t>Intercultural</w:t>
      </w:r>
      <w:proofErr w:type="spellEnd"/>
      <w:r w:rsidRPr="00AB3FCB">
        <w:rPr>
          <w:rFonts w:ascii="Arial" w:eastAsia="Times New Roman" w:hAnsi="Arial" w:cs="Arial"/>
          <w:b/>
          <w:bCs/>
          <w:color w:val="000080"/>
          <w:sz w:val="18"/>
          <w:lang w:eastAsia="fr-FR"/>
        </w:rPr>
        <w:t xml:space="preserve"> dialogue and </w:t>
      </w:r>
      <w:proofErr w:type="spellStart"/>
      <w:r w:rsidRPr="00AB3FCB">
        <w:rPr>
          <w:rFonts w:ascii="Arial" w:eastAsia="Times New Roman" w:hAnsi="Arial" w:cs="Arial"/>
          <w:b/>
          <w:bCs/>
          <w:color w:val="000080"/>
          <w:sz w:val="18"/>
          <w:lang w:eastAsia="fr-FR"/>
        </w:rPr>
        <w:t>contemporary</w:t>
      </w:r>
      <w:proofErr w:type="spellEnd"/>
      <w:r w:rsidRPr="00AB3FCB">
        <w:rPr>
          <w:rFonts w:ascii="Arial" w:eastAsia="Times New Roman" w:hAnsi="Arial" w:cs="Arial"/>
          <w:b/>
          <w:bCs/>
          <w:color w:val="000080"/>
          <w:sz w:val="18"/>
          <w:lang w:eastAsia="fr-FR"/>
        </w:rPr>
        <w:t xml:space="preserve"> art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Viviane Gautier</w:t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(Université de Montréal)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lastRenderedPageBreak/>
        <w:t xml:space="preserve">Le Louvre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Abou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Dabi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.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br/>
        <w:t>    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br/>
      </w: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Emily Crane 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(University of East Anglia)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International artist workshops. Understanding global contemporary art through the Triangle Network (1982-present).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Eléanore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 Challine</w:t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(Université Paris 1, Panthéon-Sorbonne)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Une impossible histoire mondiale de la photographie? </w:t>
      </w: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[Is a World History of Photography Possible?]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3.30 - 4.00      Break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4.30 - 6.00      John Mack (Sainsbury Institute of Art)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i/>
          <w:iCs/>
          <w:color w:val="008000"/>
          <w:sz w:val="18"/>
          <w:lang w:val="en-GB" w:eastAsia="fr-FR"/>
        </w:rPr>
        <w:t>What is the point of World Art Studies?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6.00 - 7:30  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     </w:t>
      </w: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Reception: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Sainsbury Institute for the Study of Japanese Arts and Cultures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br/>
        <w:t>-------------------------------------------------------------------------------------------------------</w:t>
      </w:r>
    </w:p>
    <w:p w:rsidR="00AB3FCB" w:rsidRPr="00AB3FCB" w:rsidRDefault="00AB3FCB" w:rsidP="00AB3FCB">
      <w:pPr>
        <w:spacing w:after="12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5"/>
          <w:szCs w:val="25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25"/>
          <w:szCs w:val="25"/>
          <w:lang w:val="en-GB" w:eastAsia="fr-FR"/>
        </w:rPr>
        <w:br/>
        <w:t>TUESDAY 21st MAY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br/>
      </w: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9.00 - 9.30       Coffee / Welcome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18"/>
          <w:lang w:val="en-GB" w:eastAsia="fr-FR"/>
        </w:rPr>
        <w:t>9.30 - 11.30     Decoration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Sabine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Pasdelou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(Université Paris Ouest Nanterre, La Défense)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La popularisation du japonisme dans la production céramique française entre 1861 et 1950 [The popularisation of Japonisme in French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pottery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production, 1861 to 1950].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Atsushi Miura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(University of Tokyo)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Le japonisme et la figure allégorique de l'Asie [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Japanism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and the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allegorical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figure of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Asia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].</w:t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Nastasia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Gallian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(Université Paris-Sorbonne, Paris IV)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Nœuds et arabesques: la diffusion en Europe de l'ornementation islamique par la gravure au XVIe siècle [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Knots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and arabesques: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Etchings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of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Islamic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ornamentation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in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sixteenth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century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Europe ].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11.30 - 11.45   Break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11.45 - 12-15   Simon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Kaner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(Sainsbury Institute for the Study of Japanese Arts and Cultures)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i/>
          <w:iCs/>
          <w:color w:val="008000"/>
          <w:sz w:val="18"/>
          <w:lang w:val="en-GB" w:eastAsia="fr-FR"/>
        </w:rPr>
        <w:t>Visioning Civilisation: revisiting the painted tombs of ancient East Asia</w:t>
      </w:r>
      <w:r w:rsidRPr="00AB3FCB">
        <w:rPr>
          <w:rFonts w:ascii="Arial" w:eastAsia="Times New Roman" w:hAnsi="Arial" w:cs="Arial"/>
          <w:i/>
          <w:iCs/>
          <w:color w:val="008000"/>
          <w:sz w:val="18"/>
          <w:lang w:val="en-GB" w:eastAsia="fr-FR"/>
        </w:rPr>
        <w:t>.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12.15 - 1.15     MA research forum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1.15 - 2.15       Lunch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18"/>
          <w:lang w:val="en-GB" w:eastAsia="fr-FR"/>
        </w:rPr>
        <w:t xml:space="preserve">2.15 - 3.45       </w:t>
      </w:r>
      <w:proofErr w:type="spellStart"/>
      <w:r w:rsidRPr="00AB3FCB">
        <w:rPr>
          <w:rFonts w:ascii="Arial" w:eastAsia="Times New Roman" w:hAnsi="Arial" w:cs="Arial"/>
          <w:b/>
          <w:bCs/>
          <w:color w:val="000080"/>
          <w:sz w:val="18"/>
          <w:lang w:val="en-GB" w:eastAsia="fr-FR"/>
        </w:rPr>
        <w:t>Intermediality</w:t>
      </w:r>
      <w:proofErr w:type="spellEnd"/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Sue Hedge 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(University of East Anglia)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lastRenderedPageBreak/>
        <w:t xml:space="preserve">The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transmediality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and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intermediality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of imagery in early sixteenth-century paintings of female Worthies.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br/>
        <w:t>  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br/>
      </w: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Bob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Jobbins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(University of Essex)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The Appropriation of Jerusalem by the medieval West: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Intermedial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techniques, thick description and anachronism.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br/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br/>
      </w: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Lisa Andersen 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(University of British Columbia)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Courtly Space and its Translation: The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Galerie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François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Ier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Tapestries.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3.45 - 4.15       Break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18"/>
          <w:lang w:val="en-GB" w:eastAsia="fr-FR"/>
        </w:rPr>
        <w:t>4.15 - 5.30       Roundtable: Art Journals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proofErr w:type="spellStart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Fabienne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Fravalo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(INHA / </w:t>
      </w:r>
      <w:proofErr w:type="spellStart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Université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de Clermont-Ferrand)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br/>
        <w:t xml:space="preserve">Margit </w:t>
      </w:r>
      <w:proofErr w:type="spellStart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Thøfner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(University of East Anglia)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br/>
        <w:t>David Peters Corbett (University of East Anglia)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br/>
        <w:t>George Lau (University of East Anglia)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br/>
        <w:t>-------------------------------------------------------------------------------------------------------</w:t>
      </w:r>
    </w:p>
    <w:p w:rsidR="00AB3FCB" w:rsidRPr="00AB3FCB" w:rsidRDefault="00AB3FCB" w:rsidP="00AB3FCB">
      <w:pPr>
        <w:spacing w:after="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</w:p>
    <w:p w:rsidR="00AB3FCB" w:rsidRPr="00AB3FCB" w:rsidRDefault="00AB3FCB" w:rsidP="00AB3FCB">
      <w:pPr>
        <w:spacing w:after="12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5"/>
          <w:szCs w:val="25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25"/>
          <w:szCs w:val="25"/>
          <w:lang w:val="en-GB" w:eastAsia="fr-FR"/>
        </w:rPr>
        <w:t>WEDNESDAY 22rd MAY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br/>
      </w: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9.00 - 9.30 </w:t>
      </w:r>
      <w:r w:rsidRPr="00AB3FCB">
        <w:rPr>
          <w:rFonts w:ascii="Arial" w:eastAsia="Times New Roman" w:hAnsi="Arial" w:cs="Arial"/>
          <w:color w:val="696969"/>
          <w:sz w:val="18"/>
          <w:szCs w:val="18"/>
          <w:lang w:val="en-GB" w:eastAsia="fr-FR"/>
        </w:rPr>
        <w:t xml:space="preserve">      </w:t>
      </w: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Coffee / Welcome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18"/>
          <w:lang w:val="en-GB" w:eastAsia="fr-FR"/>
        </w:rPr>
        <w:t>9.30 - 11.00     Portraiture and Exploration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Angela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Benza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(Université de Genève)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All the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world's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a stage : Les portraits de navigateurs élisabéthains comme  "Nouveau Monde" [Portraits of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Elizabethan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"New World"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sailors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]</w:t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María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Inés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Plaza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-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Lazo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(</w:t>
      </w:r>
      <w:proofErr w:type="spellStart"/>
      <w:r w:rsidRPr="00AB3FCB">
        <w:rPr>
          <w:rFonts w:ascii="Arial" w:eastAsia="Times New Roman" w:hAnsi="Arial" w:cs="Arial"/>
          <w:sz w:val="18"/>
          <w:szCs w:val="18"/>
          <w:lang w:eastAsia="fr-FR"/>
        </w:rPr>
        <w:t>Katholische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sz w:val="18"/>
          <w:szCs w:val="18"/>
          <w:lang w:eastAsia="fr-FR"/>
        </w:rPr>
        <w:t>Universität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sz w:val="18"/>
          <w:szCs w:val="18"/>
          <w:lang w:eastAsia="fr-FR"/>
        </w:rPr>
        <w:t>Eichstätt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eastAsia="fr-FR"/>
        </w:rPr>
        <w:t>-Ingolstadt)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Die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Tätowierung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als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Grenzlinie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zwischen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Schriftlosigkeit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und Alphabet.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Zu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Heinrich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Wuttkes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, Geschichte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der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Schrift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und des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Schrifttums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" (1872) [Tattooing as Borderline: Heinrich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Wuttke's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History of Writing and of Literature (1872)].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Anuradha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Gobin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 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(McGill University)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Delving Below the Surface: Spectacle and the Senses in Early Modern Anatomy Theatres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.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11.00 - 11.30   Break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11.30 - 1.00     John Davis (Smith College/ Terra Foundation for American Art)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008000"/>
          <w:sz w:val="18"/>
          <w:lang w:val="en-GB" w:eastAsia="fr-FR"/>
        </w:rPr>
        <w:t xml:space="preserve">Only in America:  Confessions of an </w:t>
      </w:r>
      <w:proofErr w:type="spellStart"/>
      <w:r w:rsidRPr="00AB3FCB">
        <w:rPr>
          <w:rFonts w:ascii="Arial" w:eastAsia="Times New Roman" w:hAnsi="Arial" w:cs="Arial"/>
          <w:b/>
          <w:bCs/>
          <w:color w:val="008000"/>
          <w:sz w:val="18"/>
          <w:lang w:val="en-GB" w:eastAsia="fr-FR"/>
        </w:rPr>
        <w:t>Americanist</w:t>
      </w:r>
      <w:proofErr w:type="spellEnd"/>
      <w:r w:rsidRPr="00AB3FCB">
        <w:rPr>
          <w:rFonts w:ascii="Arial" w:eastAsia="Times New Roman" w:hAnsi="Arial" w:cs="Arial"/>
          <w:b/>
          <w:bCs/>
          <w:color w:val="008000"/>
          <w:sz w:val="18"/>
          <w:lang w:val="en-GB" w:eastAsia="fr-FR"/>
        </w:rPr>
        <w:t xml:space="preserve"> in the Global 21st Century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1.00 - 2.00       Lunch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18"/>
          <w:lang w:val="en-GB" w:eastAsia="fr-FR"/>
        </w:rPr>
        <w:t>2.00 - 3.30       Theories and Ideologies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Marie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Yasunaga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(University of Tokyo / Getty Research Institute)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Karl With and Functionalism.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lastRenderedPageBreak/>
        <w:t>Todd Porterfield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(</w:t>
      </w:r>
      <w:proofErr w:type="spellStart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Université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de Montréal)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Fugitive Language and Imperial Art History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vis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à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vis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a United Field.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Etienne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Tornier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 </w:t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t>(Université Paris-Sorbonne, Paris IV)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Missions d'études et espionnage industriel : l'épanouissement des arts décoratifs américains et la France au tournant du 20e siècle [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Study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missions and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industrial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espionage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: The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growth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of American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decorative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arts and France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at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the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turn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of the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twentieth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century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].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3.30 - 5.30       Tour of Norwich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5:45 - 6:45       Reception: 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South Asian Decorative Arts and Crafts Collection Trust.</w:t>
      </w:r>
    </w:p>
    <w:p w:rsidR="00AB3FCB" w:rsidRPr="00AB3FCB" w:rsidRDefault="00AB3FCB" w:rsidP="00AB3FCB">
      <w:pPr>
        <w:spacing w:after="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-------------------------------------------------------------------------------------------------------</w:t>
      </w:r>
    </w:p>
    <w:p w:rsidR="00AB3FCB" w:rsidRPr="00AB3FCB" w:rsidRDefault="00AB3FCB" w:rsidP="00AB3FCB">
      <w:pPr>
        <w:spacing w:after="12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5"/>
          <w:szCs w:val="25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25"/>
          <w:szCs w:val="25"/>
          <w:lang w:val="en-GB" w:eastAsia="fr-FR"/>
        </w:rPr>
        <w:br/>
        <w:t>THURSDAY 23rd MAY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br/>
      </w: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9.00 - 9.30       Coffee / Welcome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18"/>
          <w:lang w:val="en-GB" w:eastAsia="fr-FR"/>
        </w:rPr>
        <w:t>9.30 - 11.00     Utopias and Dystopias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it-IT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it-IT" w:eastAsia="fr-FR"/>
        </w:rPr>
        <w:t>Simone Ciglia</w:t>
      </w:r>
      <w:r w:rsidRPr="00AB3FCB">
        <w:rPr>
          <w:rFonts w:ascii="Arial" w:eastAsia="Times New Roman" w:hAnsi="Arial" w:cs="Arial"/>
          <w:sz w:val="18"/>
          <w:szCs w:val="18"/>
          <w:lang w:val="it-IT" w:eastAsia="fr-FR"/>
        </w:rPr>
        <w:t>  ("Sapienza" Università di Roma)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it-IT" w:eastAsia="fr-FR"/>
        </w:rPr>
      </w:pP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Artopia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: utopia e distopia nell'arte contemporanea. Dal 1989 a oggi [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Artopia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: utopia and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dystopia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in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contemporary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art, 1989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to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today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].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it-IT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it-IT" w:eastAsia="fr-FR"/>
        </w:rPr>
        <w:t>Alessandra Acocella</w:t>
      </w:r>
      <w:r w:rsidRPr="00AB3FCB">
        <w:rPr>
          <w:rFonts w:ascii="Arial" w:eastAsia="Times New Roman" w:hAnsi="Arial" w:cs="Arial"/>
          <w:sz w:val="18"/>
          <w:szCs w:val="18"/>
          <w:lang w:val="it-IT" w:eastAsia="fr-FR"/>
        </w:rPr>
        <w:t xml:space="preserve"> (Università di Roma Tre)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it-IT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Alle Origini dell'Arte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Pubblica.Una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prospettiva di confronto internazionale negli anni Sessanta e Settanta [The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Origins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of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Public Art - A comparative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perspective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on the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international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context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in the 1960s and 1970s].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it-IT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it-IT" w:eastAsia="fr-FR"/>
        </w:rPr>
        <w:t>Giovanni Rubino</w:t>
      </w:r>
      <w:r w:rsidRPr="00AB3FCB">
        <w:rPr>
          <w:rFonts w:ascii="Arial" w:eastAsia="Times New Roman" w:hAnsi="Arial" w:cs="Arial"/>
          <w:sz w:val="18"/>
          <w:szCs w:val="18"/>
          <w:lang w:val="it-IT" w:eastAsia="fr-FR"/>
        </w:rPr>
        <w:t xml:space="preserve"> (Università degli studi di Udine)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Arte programmata vs Arte Povera? Arte italiana nella ex Jugoslavia tra anni Sessanta e Settanta del XX secolo [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>Programmed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it-IT" w:eastAsia="fr-FR"/>
        </w:rPr>
        <w:t xml:space="preserve"> Art vs Arte Povera? </w:t>
      </w: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Italian Art in the former Yugoslavia in the 1960s and the 1970s].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11.00 - 11.30   Break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18"/>
          <w:lang w:val="en-GB" w:eastAsia="fr-FR"/>
        </w:rPr>
        <w:t>11.30 - 1.00     Sculpture: Encounter and International Exchange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Nicolas Laurent</w:t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(Université Paris Ouest Nanterre)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Les sculpteurs russes et l'internationalisation artistique, entre Russie, Allemagne et France (1870-1914) [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Russian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sculptors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and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artistic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internationalisation: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Russia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, Germany and France (1870-1914)].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Clarisse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Fava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-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Piz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(INHA / Ecole du Louvre)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Madrid-Barcelone/Rome/Paris : les trajectoires artistiques des sculpteurs espagnols en France et en Italie au XIXe siècle [Madrid-Barcelona/Rome/Paris: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Spanish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sculptors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in France and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Italy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in the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nineteenth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century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].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Agata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Gomolka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(University of East Anglia)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lastRenderedPageBreak/>
        <w:t>Viewing their wretched selves: the sculpted body and their viewers in French Romanesque pilgrimage churches.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1.00 - 2.00       Lunch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18"/>
          <w:lang w:val="en-GB" w:eastAsia="fr-FR"/>
        </w:rPr>
        <w:t>2.00 - 3.30       Portraiture and Representation 1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Nele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Putz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(Ludwig-</w:t>
      </w:r>
      <w:proofErr w:type="spellStart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Maximilians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Universität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, </w:t>
      </w:r>
      <w:proofErr w:type="spellStart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München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Brunettes and Redheads preferred! Oder: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Warum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Blondinen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unscheinbare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Modelle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abgeben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und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langweilige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Portraits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provozieren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[Brunettes and Redheads preferred! Or: Why Blondes are dull sitters and make for less intriguing portraits].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Özlem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Gülin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Dagoglu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(Université de Montréal)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La Représentation de la femme turque ou la subversion des conventions sociales par la peintre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Mihri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Rasim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(1890-1954) [The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Representation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of the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Turkish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woman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: the subversion of social conventions by the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painter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Rasim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Mihri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(1890-1954)].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Céline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Eidenbenz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(Université de Genève)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"Self-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Orientalism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":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Amrita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Sher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-Gil et la construction identitaire d'un art moderne indien dans les années 1930 ["Self-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Orientalism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":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Amrita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Sher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-Gil and the construction of a modern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Indian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art in the 1930s].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3.30 - 4.00       Break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18"/>
          <w:lang w:val="en-GB" w:eastAsia="fr-FR"/>
        </w:rPr>
        <w:t>4.00 - 5.30       Portraiture and Representation 2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Sarah Monks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(University of East Anglia)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TBA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Raphaelle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Occhietti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(Université de Montréal)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Visualiser l'activité financière de la première moitié du XIX siècle : La Junte des Philippines de Goya (1815) [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Visualising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Finance in the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Early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nineteenth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century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: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Goya's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The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Junta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of the Philippines (1815)].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sz w:val="18"/>
          <w:szCs w:val="18"/>
          <w:lang w:eastAsia="fr-FR"/>
        </w:rPr>
        <w:t> 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-------------------------------------------------------------------------------------------------------</w:t>
      </w:r>
    </w:p>
    <w:p w:rsidR="00AB3FCB" w:rsidRPr="00AB3FCB" w:rsidRDefault="00AB3FCB" w:rsidP="00AB3FCB">
      <w:pPr>
        <w:spacing w:after="12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5"/>
          <w:szCs w:val="25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25"/>
          <w:szCs w:val="25"/>
          <w:lang w:val="en-GB" w:eastAsia="fr-FR"/>
        </w:rPr>
        <w:br/>
        <w:t>FRIDAY 24th MAY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> 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9.00 - 9.30      Coffee / Welcome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18"/>
          <w:lang w:val="en-GB" w:eastAsia="fr-FR"/>
        </w:rPr>
        <w:t>9.30 - 10.30    Trade Networks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Tomasz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Grusiecki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(McGill University)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Translating the untranslatable: The Circulation of Michal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Boym's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Images.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Fabien Lacouture</w:t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(Ecole normale supérieure / Université Paris 1, Panthéon-Sorbonne)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L'Afrique à Venise: les deux pages de Paris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Bordone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ou la place des gens de couleurs dans les portraits de la noblesse vénitienne [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Africa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in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Venice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: Paris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Bordone's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two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Pages and People of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Colour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in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Venetian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Noble Portraiture]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18"/>
          <w:lang w:val="en-GB" w:eastAsia="fr-FR"/>
        </w:rPr>
        <w:lastRenderedPageBreak/>
        <w:t>10:30 - 11:30   Water and Borders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Miriana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Carbonara</w:t>
      </w:r>
      <w:proofErr w:type="spellEnd"/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(University of East Anglia)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Border Flux: Water Governance between Modena and Bologna in the early modern period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Bronwen Wilson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(University of East Anglia)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Island Navigations: Marco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Boschini's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engravings of Crete, 1651.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b/>
          <w:bCs/>
          <w:color w:val="696969"/>
          <w:sz w:val="18"/>
          <w:lang w:eastAsia="fr-FR"/>
        </w:rPr>
        <w:t>11.30 - 12.00   Break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b/>
          <w:bCs/>
          <w:color w:val="000080"/>
          <w:sz w:val="18"/>
          <w:lang w:eastAsia="fr-FR"/>
        </w:rPr>
        <w:t>12.00 - 1.00     Globalisation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Karine Léonard Brouillet</w:t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(Université de Montréal)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Uncomfortable Proximity - Dad,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Haywain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, Mud from the Thames, 1800-2000: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L'anti-symbole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comme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>vecteur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val="en-GB" w:eastAsia="fr-FR"/>
        </w:rPr>
        <w:t xml:space="preserve"> de globalisation [The anti-symbol as an agent of globalisation].</w:t>
      </w:r>
    </w:p>
    <w:p w:rsidR="00AB3FCB" w:rsidRPr="00AB3FCB" w:rsidRDefault="00AB3FCB" w:rsidP="00AB3FCB">
      <w:pPr>
        <w:spacing w:before="100" w:beforeAutospacing="1" w:after="240" w:line="240" w:lineRule="auto"/>
        <w:ind w:left="1200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eastAsia="fr-FR"/>
        </w:rPr>
        <w:t>Garance Coggins</w:t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t xml:space="preserve"> (Ecole normale supérieure/ Université Paris X-Nanterre) </w:t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br/>
        <w:t> </w:t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Les musées imaginaires du Web  dans la construction d'une histoire de l'art mondiale [Virtual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imaginary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museums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and the construction of a </w:t>
      </w:r>
      <w:proofErr w:type="spellStart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>history</w:t>
      </w:r>
      <w:proofErr w:type="spellEnd"/>
      <w:r w:rsidRPr="00AB3FCB">
        <w:rPr>
          <w:rFonts w:ascii="Arial" w:eastAsia="Times New Roman" w:hAnsi="Arial" w:cs="Arial"/>
          <w:i/>
          <w:iCs/>
          <w:sz w:val="18"/>
          <w:lang w:eastAsia="fr-FR"/>
        </w:rPr>
        <w:t xml:space="preserve"> of world art].</w:t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AB3FCB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Comment: Catherine Girard (INHA/ Harvard University) and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Magali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 Le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Mens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 (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Université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 xml:space="preserve"> de </w:t>
      </w:r>
      <w:proofErr w:type="spellStart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Geneve</w:t>
      </w:r>
      <w:proofErr w:type="spellEnd"/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)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color w:val="696969"/>
          <w:sz w:val="18"/>
          <w:lang w:val="en-GB" w:eastAsia="fr-FR"/>
        </w:rPr>
        <w:t>1.15 - 2.00       Lunch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2.00 - 3.30       Tour of Sainsbury Centre for Visual Arts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b/>
          <w:bCs/>
          <w:sz w:val="18"/>
          <w:lang w:val="en-GB" w:eastAsia="fr-FR"/>
        </w:rPr>
        <w:t>4.00 - 5.00       Reception:</w:t>
      </w: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t xml:space="preserve"> School of Art History and World Art Studies</w:t>
      </w:r>
    </w:p>
    <w:p w:rsidR="00AB3FCB" w:rsidRPr="00AB3FCB" w:rsidRDefault="00AB3FCB" w:rsidP="00AB3FCB">
      <w:pPr>
        <w:spacing w:before="100" w:beforeAutospacing="1" w:after="240" w:line="240" w:lineRule="auto"/>
        <w:textAlignment w:val="top"/>
        <w:rPr>
          <w:rFonts w:ascii="Arial" w:eastAsia="Times New Roman" w:hAnsi="Arial" w:cs="Arial"/>
          <w:sz w:val="18"/>
          <w:szCs w:val="18"/>
          <w:lang w:val="en-GB" w:eastAsia="fr-FR"/>
        </w:rPr>
      </w:pPr>
      <w:r w:rsidRPr="00AB3FCB">
        <w:rPr>
          <w:rFonts w:ascii="Arial" w:eastAsia="Times New Roman" w:hAnsi="Arial" w:cs="Arial"/>
          <w:sz w:val="18"/>
          <w:szCs w:val="18"/>
          <w:lang w:val="en-GB" w:eastAsia="fr-FR"/>
        </w:rPr>
        <w:br/>
        <w:t> </w:t>
      </w:r>
    </w:p>
    <w:p w:rsidR="00AB3FCB" w:rsidRPr="00AB3FCB" w:rsidRDefault="00AB3FCB" w:rsidP="00AB3F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B3FCB">
        <w:rPr>
          <w:rFonts w:ascii="Arial" w:eastAsia="Times New Roman" w:hAnsi="Arial" w:cs="Arial"/>
          <w:vanish/>
          <w:sz w:val="16"/>
          <w:szCs w:val="16"/>
          <w:lang w:eastAsia="fr-FR"/>
        </w:rPr>
        <w:t>Inizio modulo</w:t>
      </w:r>
    </w:p>
    <w:p w:rsidR="00AB3FCB" w:rsidRPr="00AB3FCB" w:rsidRDefault="00AB3FCB" w:rsidP="00AB3FCB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B3FCB">
        <w:rPr>
          <w:rFonts w:ascii="Arial" w:eastAsia="Times New Roman" w:hAnsi="Arial" w:cs="Arial"/>
          <w:vanish/>
          <w:sz w:val="16"/>
          <w:szCs w:val="16"/>
          <w:lang w:eastAsia="fr-FR"/>
        </w:rPr>
        <w:t>Fine modulo</w:t>
      </w:r>
    </w:p>
    <w:sectPr w:rsidR="00AB3FCB" w:rsidRPr="00AB3FCB" w:rsidSect="00E26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3FB"/>
    <w:multiLevelType w:val="multilevel"/>
    <w:tmpl w:val="2C50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727DA0"/>
    <w:multiLevelType w:val="multilevel"/>
    <w:tmpl w:val="5980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355DD1"/>
    <w:multiLevelType w:val="multilevel"/>
    <w:tmpl w:val="B09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5F06D1"/>
    <w:multiLevelType w:val="multilevel"/>
    <w:tmpl w:val="76A8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FCB"/>
    <w:rsid w:val="000B2C97"/>
    <w:rsid w:val="00AB3FCB"/>
    <w:rsid w:val="00E2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AE0"/>
  </w:style>
  <w:style w:type="paragraph" w:styleId="Titolo1">
    <w:name w:val="heading 1"/>
    <w:basedOn w:val="Normale"/>
    <w:link w:val="Titolo1Carattere"/>
    <w:uiPriority w:val="9"/>
    <w:qFormat/>
    <w:rsid w:val="00AB3FCB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fr-FR"/>
    </w:rPr>
  </w:style>
  <w:style w:type="paragraph" w:styleId="Titolo2">
    <w:name w:val="heading 2"/>
    <w:basedOn w:val="Normale"/>
    <w:link w:val="Titolo2Carattere"/>
    <w:uiPriority w:val="9"/>
    <w:qFormat/>
    <w:rsid w:val="00AB3FCB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fr-FR"/>
    </w:rPr>
  </w:style>
  <w:style w:type="paragraph" w:styleId="Titolo3">
    <w:name w:val="heading 3"/>
    <w:basedOn w:val="Normale"/>
    <w:link w:val="Titolo3Carattere"/>
    <w:uiPriority w:val="9"/>
    <w:qFormat/>
    <w:rsid w:val="00AB3FCB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3FCB"/>
    <w:rPr>
      <w:rFonts w:ascii="Times New Roman" w:eastAsia="Times New Roman" w:hAnsi="Times New Roman" w:cs="Times New Roman"/>
      <w:b/>
      <w:bCs/>
      <w:kern w:val="36"/>
      <w:sz w:val="43"/>
      <w:szCs w:val="43"/>
      <w:lang w:eastAsia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3FCB"/>
    <w:rPr>
      <w:rFonts w:ascii="Times New Roman" w:eastAsia="Times New Roman" w:hAnsi="Times New Roman" w:cs="Times New Roman"/>
      <w:b/>
      <w:bCs/>
      <w:sz w:val="38"/>
      <w:szCs w:val="38"/>
      <w:lang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3FCB"/>
    <w:rPr>
      <w:rFonts w:ascii="Times New Roman" w:eastAsia="Times New Roman" w:hAnsi="Times New Roman" w:cs="Times New Roman"/>
      <w:b/>
      <w:bCs/>
      <w:sz w:val="34"/>
      <w:szCs w:val="34"/>
      <w:lang w:eastAsia="fr-FR"/>
    </w:rPr>
  </w:style>
  <w:style w:type="character" w:styleId="Collegamentoipertestuale">
    <w:name w:val="Hyperlink"/>
    <w:basedOn w:val="Carpredefinitoparagrafo"/>
    <w:uiPriority w:val="99"/>
    <w:semiHidden/>
    <w:unhideWhenUsed/>
    <w:rsid w:val="00AB3FCB"/>
    <w:rPr>
      <w:color w:val="135F8A"/>
      <w:u w:val="single"/>
    </w:rPr>
  </w:style>
  <w:style w:type="character" w:styleId="Enfasicorsivo">
    <w:name w:val="Emphasis"/>
    <w:basedOn w:val="Carpredefinitoparagrafo"/>
    <w:uiPriority w:val="20"/>
    <w:qFormat/>
    <w:rsid w:val="00AB3FCB"/>
    <w:rPr>
      <w:i/>
      <w:iCs/>
    </w:rPr>
  </w:style>
  <w:style w:type="character" w:styleId="Enfasigrassetto">
    <w:name w:val="Strong"/>
    <w:basedOn w:val="Carpredefinitoparagrafo"/>
    <w:uiPriority w:val="22"/>
    <w:qFormat/>
    <w:rsid w:val="00AB3FC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B3FC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ddress1">
    <w:name w:val="address1"/>
    <w:basedOn w:val="Normale"/>
    <w:rsid w:val="00AB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B3F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B3FC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B3F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B3FC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ctivity-link2">
    <w:name w:val="activity-link2"/>
    <w:basedOn w:val="Carpredefinitoparagrafo"/>
    <w:rsid w:val="00AB3FCB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1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3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20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723270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1606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mariagrazia</cp:lastModifiedBy>
  <cp:revision>2</cp:revision>
  <dcterms:created xsi:type="dcterms:W3CDTF">2013-05-13T10:59:00Z</dcterms:created>
  <dcterms:modified xsi:type="dcterms:W3CDTF">2013-05-13T11:09:00Z</dcterms:modified>
</cp:coreProperties>
</file>